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153" w:rightChars="-73"/>
        <w:jc w:val="center"/>
        <w:rPr>
          <w:b w:val="0"/>
          <w:bCs/>
          <w:color w:val="FF0000"/>
          <w:w w:val="66"/>
          <w:sz w:val="92"/>
          <w:szCs w:val="9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厦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门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工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学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院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教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务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处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文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9" w:beforeLines="100" w:line="570" w:lineRule="exact"/>
        <w:ind w:left="359" w:leftChars="171" w:right="0" w:rightChars="0" w:firstLine="0" w:firstLineChars="0"/>
        <w:jc w:val="center"/>
        <w:textAlignment w:val="auto"/>
        <w:outlineLvl w:val="9"/>
        <w:rPr>
          <w:rFonts w:ascii="黑体" w:eastAsia="黑体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pacing w:val="24"/>
          <w:sz w:val="32"/>
          <w:szCs w:val="32"/>
        </w:rPr>
        <w:t>教务〔2020〕</w:t>
      </w:r>
      <w:r>
        <w:rPr>
          <w:rFonts w:hint="eastAsia" w:ascii="仿宋_GB2312" w:eastAsia="仿宋_GB2312"/>
          <w:bCs/>
          <w:color w:val="000000"/>
          <w:spacing w:val="24"/>
          <w:sz w:val="32"/>
          <w:szCs w:val="32"/>
          <w:lang w:val="en-US" w:eastAsia="zh-CN"/>
        </w:rPr>
        <w:t>53</w:t>
      </w:r>
      <w:r>
        <w:rPr>
          <w:rFonts w:hint="eastAsia" w:ascii="仿宋_GB2312" w:eastAsia="仿宋_GB2312"/>
          <w:bCs/>
          <w:color w:val="000000"/>
          <w:spacing w:val="24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right="0" w:rightChars="0" w:firstLine="0" w:firstLineChars="0"/>
        <w:jc w:val="center"/>
        <w:textAlignment w:val="auto"/>
        <w:rPr>
          <w:rFonts w:hint="eastAsia"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82550</wp:posOffset>
                </wp:positionV>
                <wp:extent cx="5600700" cy="30480"/>
                <wp:effectExtent l="0" t="19050" r="38100" b="45720"/>
                <wp:wrapSquare wrapText="bothSides"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3048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2.1pt;margin-top:6.5pt;height:2.4pt;width:441pt;mso-wrap-distance-bottom:0pt;mso-wrap-distance-left:9pt;mso-wrap-distance-right:9pt;mso-wrap-distance-top:0pt;z-index:251655168;mso-width-relative:page;mso-height-relative:page;" filled="f" stroked="t" coordsize="21600,21600" o:gfxdata="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F0wE4nSAAAABwEAAA8AAAAAAAAAAQAgAAAAIgAAAGRycy9k&#10;b3ducmV2LnhtbFBLAQIUABQAAAAIAIdO4kCaA2IXzwEAAIwDAAAOAAAAAAAAAAEAIAAAACEBAABk&#10;cnMvZTJvRG9jLnhtbFBLBQYAAAAABgAGAFkBAABiBQAAAAA=&#10;">
                <v:fill on="f" focussize="0,0"/>
                <v:stroke weight="4.5pt" color="#FF0000" linestyle="thickThin" joinstyle="round"/>
                <v:imagedata o:title=""/>
                <o:lock v:ext="edit" aspectratio="f"/>
                <w10:wrap type="square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关于开展20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-202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学年第一学期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仿宋" w:hAnsi="仿宋" w:eastAsia="方正小标宋简体" w:cs="仿宋"/>
          <w:color w:val="333333"/>
          <w:sz w:val="44"/>
          <w:szCs w:val="44"/>
          <w:shd w:val="clear" w:color="auto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开学初教学检查的通知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各学院（部、系）：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为进一步规范教学管理，维护正常教学秩序，强化日常教学质量监控，学校决定由教务处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、教学质量监控办公室</w:t>
      </w:r>
      <w:r>
        <w:rPr>
          <w:rFonts w:hint="eastAsia" w:ascii="仿宋_GB2312" w:hAnsi="仿宋_GB2312" w:eastAsia="仿宋_GB2312" w:cs="仿宋_GB2312"/>
          <w:sz w:val="32"/>
          <w:szCs w:val="32"/>
        </w:rPr>
        <w:t>及各教学单位对新学期开课第一周的教学运行情况进行联合检查，现将有关安排通知如下：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一、检查时间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二、检查方式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校院两级联合检查，以各教学单位为主。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1.学校将由校领导带队，组成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校级</w:t>
      </w:r>
      <w:r>
        <w:rPr>
          <w:rFonts w:hint="eastAsia" w:ascii="仿宋_GB2312" w:hAnsi="仿宋_GB2312" w:eastAsia="仿宋_GB2312" w:cs="仿宋_GB2312"/>
          <w:sz w:val="32"/>
          <w:szCs w:val="32"/>
        </w:rPr>
        <w:t>教学检查工作组。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2.各教学单位组织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领导、教学督导、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教研室主任及相关书院人员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等开展教学检查工作。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三、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检查内容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1.检查教师到岗和学生到课情况。教务处将对各教学单位开学教学检查情况予以通报。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2.检查教师备课情况。请各教学单位检查教师教学准备情况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包括课表、教学进度表、教学情况记录表、教师的备课、教案、课件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、教材</w:t>
      </w:r>
      <w:r>
        <w:rPr>
          <w:rFonts w:hint="eastAsia" w:ascii="仿宋_GB2312" w:hAnsi="仿宋_GB2312" w:eastAsia="仿宋_GB2312" w:cs="仿宋_GB2312"/>
          <w:sz w:val="32"/>
          <w:szCs w:val="32"/>
        </w:rPr>
        <w:t>等教学准备情况，特别要对青年教师和新开课的教师逐一检查。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3.检查教材到位情况。如发现教材因缺货、加印等情况没有及时发放到位，请各教学单位通知任课教师做好应急预案。对缺少教材的学生，各教学单位须及时采取补救措施，避免出现学生无教材上课的情况。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4.课堂教学情况。包括教师的教学态度、教学内容、教学方法、教学效果、课堂秩序等。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5.实验教学情况。包括实验教学安排、实验耗材、仪器设备及实验室安全等。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6.实践教学准备情况。包括课程设计、实习的场地准备、时间安排、安全教育等。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  四、检查安排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1.校级检查组开学第一天教学检查。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（1）2020年9月7日（周一），由校领导、教务处、教学质量监控办公室人员组成校级检查组，对开学第一天各教学楼的教学情况进行检查。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（2）各组人员安排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第一组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组长：田东平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成员：游荣义、马建华、林敏杰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检查区域：厚德大厦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秘书：林敏杰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第二组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组长：冯良贵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成员：黄华灿、李子芳、郑春花、魏伟雄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检查区域：正心大厦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秘书：魏伟雄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第三组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组长：苏涵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成员：赵祥洪、姜德森、何尾玲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检查区域：日新大厦、工程坊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秘书：何尾玲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第四组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组长：李咏梅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成员：樊超、管典安、郭新巧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检查区域：明德大厦、音乐厅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秘书：郭新巧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检查人员请于9月7日早上7:50在学校图书馆正门集合。教务处为检查人员提供课表、检查记录表和巡视牌（请自带笔）。检查结束后请将填写好的记录表交给各组秘书。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3）请任课教师做好学生的考勤工作，并将开学第一天所任课班级的学生出勤情况及时填写在《厦门工学院2020-2021学年第一学期开学第一天上课班级出勤率记录表》上（表格网址：https://docs.qq.com/sheet/DUHFSVmR0eVJaRndt?tab=BB08J2），请各教学单位督促本单位任课教师在当天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2.各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教学单位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开学初的教学检查。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（1）各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教学单位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要认真部署，组织本单位的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相关人员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开展开学初教学检查工作，于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日前将本单位开学初教学检查安排报送至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教务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（2）院级检查要对本单位开学初教学秩序、教学运行和教学准备情况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进行自检自查，填写《厦门工学院开学初教学检查情况记录表》（附件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）；及时改进和总结，完成《厦门工学院开学初教学检查报告》（附件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），报告是在检查的基础上形成的总结性材料，内容不应过于简单、敷衍，要具体、详细、全面，且有相关数据支撑，同时能针对存在问题进行整改或提出有效的意见建议。于9月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日前将检查报告报送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教务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五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>、具体要求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.校、院两级检查同时进行，以各教学单位检查为主。检查人员要认真负责，深入到教室、实训室、计算机房等巡视检查，切实做到以检查促教学，以检查促规范，以检查促学风。发现问题应及时与有关部门联系解决，以保证正常教学秩序，对各项检查的内容和结果作好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2.各教学单位领导要高度重视，组织落实好各项工作，责任落实到人，认真做好开学准备和检查工作，全力保障教学秩序平稳、规范、有序进行。尤其是开学第一课和开学首日的课堂教学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同时做好外聘教师和兼职教师的教学管理和教学检查工作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3.以各学院（部）为单位将相关材料及时报送至教务处，同时将电子版发至邮箱52730192@qq.com，联系人：郭老师，联系电话：6667706。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附件：1.《厦门工学院开学初教学检查情况记录表》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.《厦门工学院开学初教学检查报告》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080" w:firstLineChars="19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厦门工学院教务处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243" w:firstLineChars="1951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2020年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spacing w:line="57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70" w:lineRule="exact"/>
        <w:ind w:firstLine="5446" w:firstLineChars="1702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70" w:lineRule="exact"/>
        <w:ind w:firstLine="5446" w:firstLineChars="1702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pacing w:val="-4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86400" cy="0"/>
                <wp:effectExtent l="0" t="9525" r="0" b="9525"/>
                <wp:wrapNone/>
                <wp:docPr id="4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0pt;margin-top:0pt;height:0pt;width:432pt;z-index:251669504;mso-width-relative:page;mso-height-relative:page;" filled="f" stroked="t" coordsize="21600,21600" o:gfxdata="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G49K+fSAAAAAgEAAA8AAAAAAAAAAQAgAAAAIgAAAGRycy9kb3ducmV2Lnht&#10;bFBLAQIUABQAAAAIAIdO4kC8nFqgxgEAAIIDAAAOAAAAAAAAAAEAIAAAACEBAABkcnMvZTJvRG9j&#10;LnhtbFBLBQYAAAAABgAGAFkBAABZBQAA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eastAsia="仿宋_GB2312"/>
          <w:sz w:val="28"/>
          <w:szCs w:val="28"/>
        </w:rPr>
        <w:t>抄送：校领导、存档。</w:t>
      </w:r>
    </w:p>
    <w:p>
      <w:pPr>
        <w:spacing w:line="560" w:lineRule="exact"/>
        <w:rPr>
          <w:rFonts w:ascii="仿宋_GB2312" w:eastAsia="仿宋_GB2312"/>
          <w:w w:val="80"/>
          <w:sz w:val="28"/>
          <w:szCs w:val="28"/>
        </w:rPr>
      </w:pPr>
      <w:r>
        <w:rPr>
          <w:rFonts w:hint="eastAsia" w:ascii="仿宋_GB2312" w:eastAsia="仿宋_GB2312"/>
          <w:spacing w:val="-4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335280</wp:posOffset>
                </wp:positionV>
                <wp:extent cx="5486400" cy="0"/>
                <wp:effectExtent l="0" t="9525" r="0" b="9525"/>
                <wp:wrapNone/>
                <wp:docPr id="6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margin-left:0pt;margin-top:26.4pt;height:0pt;width:432pt;z-index:251668480;mso-width-relative:page;mso-height-relative:page;" filled="f" stroked="t" coordsize="21600,21600" o:gfxdata="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ij3P81QAAAAYBAAAPAAAAAAAAAAEAIAAAACIAAABkcnMvZG93bnJl&#10;di54bWxQSwECFAAUAAAACACHTuJAs787uMcBAACCAwAADgAAAAAAAAABACAAAAAkAQAAZHJzL2Uy&#10;b0RvYy54bWxQSwUGAAAAAAYABgBZAQAAXQUAAAAA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eastAsia="仿宋_GB2312"/>
          <w:spacing w:val="-4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86400" cy="0"/>
                <wp:effectExtent l="0" t="9525" r="0" b="9525"/>
                <wp:wrapNone/>
                <wp:docPr id="3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0pt;margin-top:0pt;height:0pt;width:432pt;z-index:251672576;mso-width-relative:page;mso-height-relative:page;" filled="f" stroked="t" coordsize="21600,21600" o:gfxdata="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BuPSvn0gAAAAIBAAAPAAAAAAAAAAEAIAAAACIAAABkcnMvZG93bnJldi54&#10;bWxQSwECFAAUAAAACACHTuJAzahfwscBAACCAwAADgAAAAAAAAABACAAAAAhAQAAZHJzL2Uyb0Rv&#10;Yy54bWxQSwUGAAAAAAYABgBZAQAAWgUAAAAA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eastAsia="仿宋_GB2312"/>
          <w:w w:val="90"/>
          <w:sz w:val="28"/>
          <w:szCs w:val="28"/>
        </w:rPr>
        <w:t>厦门工学院教务处</w:t>
      </w:r>
      <w:r>
        <w:rPr>
          <w:rFonts w:hint="eastAsia" w:ascii="仿宋_GB2312" w:eastAsia="仿宋_GB2312"/>
          <w:w w:val="80"/>
          <w:sz w:val="28"/>
          <w:szCs w:val="28"/>
        </w:rPr>
        <w:t xml:space="preserve">                             </w:t>
      </w:r>
      <w:r>
        <w:rPr>
          <w:rFonts w:ascii="仿宋_GB2312" w:eastAsia="仿宋_GB2312"/>
          <w:w w:val="80"/>
          <w:sz w:val="28"/>
          <w:szCs w:val="28"/>
        </w:rPr>
        <w:t xml:space="preserve">          </w:t>
      </w:r>
      <w:r>
        <w:rPr>
          <w:rFonts w:hint="eastAsia" w:ascii="仿宋_GB2312" w:eastAsia="仿宋_GB2312"/>
          <w:w w:val="80"/>
          <w:sz w:val="28"/>
          <w:szCs w:val="28"/>
        </w:rPr>
        <w:t xml:space="preserve"> 2020年</w:t>
      </w:r>
      <w:r>
        <w:rPr>
          <w:rFonts w:hint="eastAsia" w:ascii="仿宋_GB2312" w:eastAsia="仿宋_GB2312"/>
          <w:w w:val="80"/>
          <w:sz w:val="28"/>
          <w:szCs w:val="28"/>
          <w:lang w:val="en-US" w:eastAsia="zh-CN"/>
        </w:rPr>
        <w:t>8</w:t>
      </w:r>
      <w:r>
        <w:rPr>
          <w:rFonts w:hint="eastAsia" w:ascii="仿宋_GB2312" w:eastAsia="仿宋_GB2312"/>
          <w:w w:val="80"/>
          <w:sz w:val="28"/>
          <w:szCs w:val="28"/>
        </w:rPr>
        <w:t>月</w:t>
      </w:r>
      <w:r>
        <w:rPr>
          <w:rFonts w:hint="eastAsia" w:ascii="仿宋_GB2312" w:eastAsia="仿宋_GB2312"/>
          <w:w w:val="80"/>
          <w:sz w:val="28"/>
          <w:szCs w:val="28"/>
          <w:lang w:val="en-US" w:eastAsia="zh-CN"/>
        </w:rPr>
        <w:t>31</w:t>
      </w:r>
      <w:r>
        <w:rPr>
          <w:rFonts w:hint="eastAsia" w:ascii="仿宋_GB2312" w:eastAsia="仿宋_GB2312"/>
          <w:w w:val="80"/>
          <w:sz w:val="28"/>
          <w:szCs w:val="28"/>
        </w:rPr>
        <w:t>日印发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DoI+Md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9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103F97"/>
    <w:rsid w:val="00041DAC"/>
    <w:rsid w:val="00083C4C"/>
    <w:rsid w:val="000A7ACE"/>
    <w:rsid w:val="000D5AC9"/>
    <w:rsid w:val="001124F9"/>
    <w:rsid w:val="00206DFF"/>
    <w:rsid w:val="0022215D"/>
    <w:rsid w:val="00271F9D"/>
    <w:rsid w:val="003C61A7"/>
    <w:rsid w:val="004F52C2"/>
    <w:rsid w:val="005B659A"/>
    <w:rsid w:val="005E0356"/>
    <w:rsid w:val="00632AAA"/>
    <w:rsid w:val="00692823"/>
    <w:rsid w:val="00733991"/>
    <w:rsid w:val="00744F33"/>
    <w:rsid w:val="00774EDC"/>
    <w:rsid w:val="008150F1"/>
    <w:rsid w:val="00880EF8"/>
    <w:rsid w:val="008E40F1"/>
    <w:rsid w:val="009115C7"/>
    <w:rsid w:val="0096312E"/>
    <w:rsid w:val="009D1181"/>
    <w:rsid w:val="00B01816"/>
    <w:rsid w:val="00B56DDD"/>
    <w:rsid w:val="00BE5CE6"/>
    <w:rsid w:val="00C36197"/>
    <w:rsid w:val="00CB69BD"/>
    <w:rsid w:val="00CE5AD9"/>
    <w:rsid w:val="00D1407F"/>
    <w:rsid w:val="00D42E8B"/>
    <w:rsid w:val="00E9681F"/>
    <w:rsid w:val="00EB6787"/>
    <w:rsid w:val="00EC7F28"/>
    <w:rsid w:val="01F21109"/>
    <w:rsid w:val="026678CF"/>
    <w:rsid w:val="0382040D"/>
    <w:rsid w:val="04C109B8"/>
    <w:rsid w:val="050E5381"/>
    <w:rsid w:val="05165B69"/>
    <w:rsid w:val="05D42E7B"/>
    <w:rsid w:val="066F331E"/>
    <w:rsid w:val="07611D79"/>
    <w:rsid w:val="0C573A42"/>
    <w:rsid w:val="10894C43"/>
    <w:rsid w:val="11E72F3B"/>
    <w:rsid w:val="13AE43D8"/>
    <w:rsid w:val="159A1AAF"/>
    <w:rsid w:val="16B75EC9"/>
    <w:rsid w:val="17FE1B8E"/>
    <w:rsid w:val="18315B7F"/>
    <w:rsid w:val="18EF07D9"/>
    <w:rsid w:val="1D2F7D4C"/>
    <w:rsid w:val="1E624A7E"/>
    <w:rsid w:val="213F69A2"/>
    <w:rsid w:val="22645BDB"/>
    <w:rsid w:val="22F34763"/>
    <w:rsid w:val="24114089"/>
    <w:rsid w:val="2414229A"/>
    <w:rsid w:val="24306485"/>
    <w:rsid w:val="24483196"/>
    <w:rsid w:val="244D0C73"/>
    <w:rsid w:val="26B52695"/>
    <w:rsid w:val="27923CB4"/>
    <w:rsid w:val="279D1AB0"/>
    <w:rsid w:val="28D64B85"/>
    <w:rsid w:val="2BA525A4"/>
    <w:rsid w:val="2D31306C"/>
    <w:rsid w:val="2E7D051F"/>
    <w:rsid w:val="2F2840A0"/>
    <w:rsid w:val="2FBF68BC"/>
    <w:rsid w:val="31873A2C"/>
    <w:rsid w:val="33220DA0"/>
    <w:rsid w:val="355E3377"/>
    <w:rsid w:val="360C0957"/>
    <w:rsid w:val="388B17D9"/>
    <w:rsid w:val="38B134E2"/>
    <w:rsid w:val="39307533"/>
    <w:rsid w:val="3A557C35"/>
    <w:rsid w:val="3B981C16"/>
    <w:rsid w:val="3BEFAAA1"/>
    <w:rsid w:val="3C7F739D"/>
    <w:rsid w:val="3DF87E60"/>
    <w:rsid w:val="3EA26D26"/>
    <w:rsid w:val="3EB94011"/>
    <w:rsid w:val="3F492A26"/>
    <w:rsid w:val="3F8969A0"/>
    <w:rsid w:val="3FF5C098"/>
    <w:rsid w:val="416C5445"/>
    <w:rsid w:val="45E3466B"/>
    <w:rsid w:val="45F70196"/>
    <w:rsid w:val="472E0677"/>
    <w:rsid w:val="47635218"/>
    <w:rsid w:val="49581A6F"/>
    <w:rsid w:val="49D64BB8"/>
    <w:rsid w:val="4DE82F9A"/>
    <w:rsid w:val="507B0FBD"/>
    <w:rsid w:val="50D62E8B"/>
    <w:rsid w:val="511938EB"/>
    <w:rsid w:val="512E34F2"/>
    <w:rsid w:val="52E11530"/>
    <w:rsid w:val="54C51E55"/>
    <w:rsid w:val="566B4278"/>
    <w:rsid w:val="56B5119E"/>
    <w:rsid w:val="56BF05E8"/>
    <w:rsid w:val="57CE7808"/>
    <w:rsid w:val="5A755853"/>
    <w:rsid w:val="5D9042A4"/>
    <w:rsid w:val="5DF15DDE"/>
    <w:rsid w:val="5EB0424F"/>
    <w:rsid w:val="5EEF9D46"/>
    <w:rsid w:val="5EF1A33A"/>
    <w:rsid w:val="60992C3A"/>
    <w:rsid w:val="612B2850"/>
    <w:rsid w:val="63CD1F73"/>
    <w:rsid w:val="64136E17"/>
    <w:rsid w:val="6539299B"/>
    <w:rsid w:val="65FF3758"/>
    <w:rsid w:val="66E61C1B"/>
    <w:rsid w:val="69BC2547"/>
    <w:rsid w:val="69D3B103"/>
    <w:rsid w:val="6AA065DE"/>
    <w:rsid w:val="6B5E1D09"/>
    <w:rsid w:val="6BE3279B"/>
    <w:rsid w:val="6C2A5671"/>
    <w:rsid w:val="6D535020"/>
    <w:rsid w:val="6E024610"/>
    <w:rsid w:val="6EAB1A20"/>
    <w:rsid w:val="6EAF41C7"/>
    <w:rsid w:val="6F3EA191"/>
    <w:rsid w:val="6F3FBE44"/>
    <w:rsid w:val="719637A0"/>
    <w:rsid w:val="71F01350"/>
    <w:rsid w:val="722A5B5C"/>
    <w:rsid w:val="725D6144"/>
    <w:rsid w:val="727A0A3E"/>
    <w:rsid w:val="74127421"/>
    <w:rsid w:val="74C771E5"/>
    <w:rsid w:val="75044440"/>
    <w:rsid w:val="75655D29"/>
    <w:rsid w:val="77B303EB"/>
    <w:rsid w:val="77BB8E9E"/>
    <w:rsid w:val="77BE4A5C"/>
    <w:rsid w:val="77E51F39"/>
    <w:rsid w:val="79A53AA8"/>
    <w:rsid w:val="7AFCA9F6"/>
    <w:rsid w:val="7B103F97"/>
    <w:rsid w:val="7C1563FA"/>
    <w:rsid w:val="7CCA3ADB"/>
    <w:rsid w:val="7CE62C96"/>
    <w:rsid w:val="7E74CE8F"/>
    <w:rsid w:val="7EDF4BF6"/>
    <w:rsid w:val="7F9B6124"/>
    <w:rsid w:val="7FCD1BC1"/>
    <w:rsid w:val="7FE3AFF9"/>
    <w:rsid w:val="BB3F681A"/>
    <w:rsid w:val="BEAD7581"/>
    <w:rsid w:val="EB69F8F2"/>
    <w:rsid w:val="EEFE36A5"/>
    <w:rsid w:val="EF7F43A3"/>
    <w:rsid w:val="F4DDDED1"/>
    <w:rsid w:val="F7FEDFB4"/>
    <w:rsid w:val="FE7FA3B9"/>
    <w:rsid w:val="FF3F84E0"/>
    <w:rsid w:val="FFFD6492"/>
    <w:rsid w:val="FFFFE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正文2"/>
    <w:basedOn w:val="1"/>
    <w:qFormat/>
    <w:uiPriority w:val="0"/>
    <w:pPr>
      <w:adjustRightInd w:val="0"/>
      <w:snapToGrid w:val="0"/>
      <w:spacing w:after="156" w:afterLines="50" w:line="276" w:lineRule="auto"/>
      <w:ind w:firstLine="480" w:firstLineChars="200"/>
    </w:pPr>
    <w:rPr>
      <w:rFonts w:ascii="Times New Roman" w:hAnsi="Times New Roman" w:eastAsia="仿宋_GB2312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uanshaoyuan\Library\Containers\com.kingsoft.wpsoffice.mac\Data\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5</Pages>
  <Words>1641</Words>
  <Characters>1771</Characters>
  <Lines>5</Lines>
  <Paragraphs>1</Paragraphs>
  <TotalTime>48</TotalTime>
  <ScaleCrop>false</ScaleCrop>
  <LinksUpToDate>false</LinksUpToDate>
  <CharactersWithSpaces>1834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2020-03-05T23:59:00Z</dcterms:created>
  <dc:creator>樱雨</dc:creator>
  <cp:lastModifiedBy>樱雨</cp:lastModifiedBy>
  <cp:lastPrinted>2020-08-31T06:32:26Z</cp:lastPrinted>
  <dcterms:modified xsi:type="dcterms:W3CDTF">2020-08-31T07:32:31Z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